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FB" w:rsidRDefault="00F454FB" w:rsidP="00F454FB">
      <w:pPr>
        <w:autoSpaceDE w:val="0"/>
        <w:rPr>
          <w:rFonts w:cs="Calibri"/>
        </w:rPr>
      </w:pPr>
      <w:r>
        <w:rPr>
          <w:rFonts w:cs="Calibri"/>
        </w:rPr>
        <w:t xml:space="preserve">AZOUAOUI Ismail                                                   </w:t>
      </w:r>
      <w:r w:rsidR="003D03D1">
        <w:rPr>
          <w:rFonts w:cs="Calibri"/>
        </w:rPr>
        <w:t xml:space="preserve">Mardi </w:t>
      </w:r>
      <w:r w:rsidR="00C37B8F">
        <w:rPr>
          <w:rFonts w:cs="Calibri"/>
        </w:rPr>
        <w:t>29</w:t>
      </w:r>
      <w:r w:rsidR="003D03D1">
        <w:rPr>
          <w:rFonts w:cs="Calibri"/>
        </w:rPr>
        <w:t xml:space="preserve"> Novembre 2011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RAPPORT 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D’Auto-Apprentissage 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</w:p>
    <w:p w:rsidR="00A055B3" w:rsidRDefault="00F454FB" w:rsidP="0017559E">
      <w:pPr>
        <w:autoSpaceDE w:val="0"/>
        <w:rPr>
          <w:rFonts w:cs="Calibri"/>
          <w:b/>
        </w:rPr>
      </w:pPr>
      <w:r>
        <w:rPr>
          <w:rFonts w:cs="Calibri"/>
          <w:b/>
        </w:rPr>
        <w:t>Question</w:t>
      </w:r>
      <w:r w:rsidR="003D03D1">
        <w:rPr>
          <w:rFonts w:cs="Calibri"/>
          <w:b/>
        </w:rPr>
        <w:t xml:space="preserve">: </w:t>
      </w:r>
    </w:p>
    <w:p w:rsidR="00F454FB" w:rsidRPr="00A055B3" w:rsidRDefault="00C37B8F" w:rsidP="0017559E">
      <w:pPr>
        <w:autoSpaceDE w:val="0"/>
        <w:rPr>
          <w:rFonts w:cs="Calibri"/>
        </w:rPr>
      </w:pPr>
      <w:r>
        <w:rPr>
          <w:rFonts w:cs="Calibri"/>
        </w:rPr>
        <w:t>Comment régler les soucis du vocabulaire par une méthode originale s’éloignant des fiches classiques</w:t>
      </w:r>
      <w:r w:rsidR="00A055B3">
        <w:rPr>
          <w:rFonts w:cs="Calibri"/>
        </w:rPr>
        <w:t> ?</w:t>
      </w:r>
    </w:p>
    <w:p w:rsidR="00F454FB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Objectifs:  </w:t>
      </w:r>
    </w:p>
    <w:p w:rsidR="00A055B3" w:rsidRDefault="00A055B3" w:rsidP="00F454FB">
      <w:pPr>
        <w:autoSpaceDE w:val="0"/>
        <w:rPr>
          <w:rFonts w:cs="Calibri"/>
        </w:rPr>
      </w:pPr>
      <w:r>
        <w:rPr>
          <w:rFonts w:cs="Calibri"/>
        </w:rPr>
        <w:t>-Comprendre un article en anglais ou en espagnol en s’aidant d’un traducteur</w:t>
      </w:r>
    </w:p>
    <w:p w:rsidR="00A055B3" w:rsidRDefault="00A055B3" w:rsidP="00F454FB">
      <w:pPr>
        <w:autoSpaceDE w:val="0"/>
        <w:rPr>
          <w:rFonts w:cs="Calibri"/>
        </w:rPr>
      </w:pPr>
      <w:r>
        <w:rPr>
          <w:rFonts w:cs="Calibri"/>
        </w:rPr>
        <w:t>-Comprendre un article en anglais ou en espagnol sur un sujet connu sans l’aide du traducteur</w:t>
      </w:r>
    </w:p>
    <w:p w:rsidR="007C3210" w:rsidRPr="00A055B3" w:rsidRDefault="007C3210" w:rsidP="00F454FB">
      <w:pPr>
        <w:autoSpaceDE w:val="0"/>
        <w:rPr>
          <w:rFonts w:cs="Calibri"/>
        </w:rPr>
      </w:pPr>
      <w:r>
        <w:rPr>
          <w:rFonts w:cs="Calibri"/>
        </w:rPr>
        <w:t>-Trouver un processus permettant un apport optimal de vocabulaire</w:t>
      </w:r>
    </w:p>
    <w:p w:rsidR="0017559E" w:rsidRDefault="007C3210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>Ressource</w:t>
      </w:r>
      <w:r w:rsidR="00F454FB">
        <w:rPr>
          <w:rFonts w:cs="Calibri"/>
          <w:b/>
        </w:rPr>
        <w:t>:</w:t>
      </w:r>
    </w:p>
    <w:p w:rsidR="00A055B3" w:rsidRDefault="00A055B3" w:rsidP="00F454FB">
      <w:pPr>
        <w:autoSpaceDE w:val="0"/>
      </w:pPr>
      <w:hyperlink r:id="rId5" w:history="1">
        <w:r>
          <w:rPr>
            <w:rStyle w:val="Lienhypertexte"/>
          </w:rPr>
          <w:t>http://www.presseurop.eu/es</w:t>
        </w:r>
      </w:hyperlink>
    </w:p>
    <w:p w:rsidR="00A055B3" w:rsidRDefault="00A055B3" w:rsidP="00F454FB">
      <w:pPr>
        <w:autoSpaceDE w:val="0"/>
      </w:pPr>
      <w:hyperlink r:id="rId6" w:history="1">
        <w:r>
          <w:rPr>
            <w:rStyle w:val="Lienhypertexte"/>
          </w:rPr>
          <w:t>http://www.cbsnews.com/?tag=hdr;snav</w:t>
        </w:r>
      </w:hyperlink>
    </w:p>
    <w:p w:rsidR="007C3210" w:rsidRDefault="00A055B3" w:rsidP="00F454FB">
      <w:pPr>
        <w:autoSpaceDE w:val="0"/>
        <w:rPr>
          <w:rFonts w:cs="Calibri"/>
          <w:b/>
        </w:rPr>
      </w:pPr>
      <w:r>
        <w:t>Traducteur, Internet,…</w:t>
      </w:r>
      <w:r w:rsidR="00F454FB">
        <w:rPr>
          <w:rFonts w:cs="Calibri"/>
          <w:b/>
        </w:rPr>
        <w:tab/>
      </w:r>
    </w:p>
    <w:p w:rsidR="00A055B3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Activité: </w:t>
      </w:r>
    </w:p>
    <w:p w:rsidR="00F454FB" w:rsidRDefault="00A055B3" w:rsidP="00F454FB">
      <w:pPr>
        <w:autoSpaceDE w:val="0"/>
        <w:rPr>
          <w:rFonts w:cs="Calibri"/>
        </w:rPr>
      </w:pPr>
      <w:r>
        <w:rPr>
          <w:rFonts w:cs="Calibri"/>
        </w:rPr>
        <w:t xml:space="preserve">J’ai lu plusieurs articles sur des sujets inconnus, mais surtout sur des sujets d’actualités. Mon objectif principal, étant basé sur l’actualité, </w:t>
      </w:r>
      <w:r w:rsidR="00C37B8F">
        <w:rPr>
          <w:rFonts w:cs="Calibri"/>
        </w:rPr>
        <w:t>je regarde</w:t>
      </w:r>
      <w:r>
        <w:rPr>
          <w:rFonts w:cs="Calibri"/>
        </w:rPr>
        <w:t xml:space="preserve"> les journaux télévisés</w:t>
      </w:r>
      <w:r w:rsidR="00C37B8F">
        <w:rPr>
          <w:rFonts w:cs="Calibri"/>
        </w:rPr>
        <w:t xml:space="preserve"> en français</w:t>
      </w:r>
      <w:r w:rsidR="007C3210">
        <w:rPr>
          <w:rFonts w:cs="Calibri"/>
        </w:rPr>
        <w:t xml:space="preserve">. La musique est pour moi une vraie source d’apprentissage de la langue : c’est pour cela que j’ai écouté plusieurs morceaux de musique anglaise et </w:t>
      </w:r>
      <w:r w:rsidR="00C37B8F">
        <w:rPr>
          <w:rFonts w:cs="Calibri"/>
        </w:rPr>
        <w:t>espagnol</w:t>
      </w:r>
      <w:r w:rsidR="007C3210">
        <w:rPr>
          <w:rFonts w:cs="Calibri"/>
        </w:rPr>
        <w:t xml:space="preserve"> de genre variés. </w:t>
      </w:r>
    </w:p>
    <w:p w:rsidR="00C37B8F" w:rsidRPr="007C3210" w:rsidRDefault="00C37B8F" w:rsidP="00C37B8F">
      <w:pPr>
        <w:autoSpaceDE w:val="0"/>
        <w:rPr>
          <w:rFonts w:cs="Calibri"/>
        </w:rPr>
      </w:pPr>
      <w:r>
        <w:rPr>
          <w:rFonts w:cs="Calibri"/>
        </w:rPr>
        <w:t>En ce qui concerne la musique, j’ai écouté plusieurs chansons, puis j’ai essayé de copier les paroles. Ensuite j’ai traduis ces paroles en français.</w:t>
      </w:r>
      <w:r>
        <w:rPr>
          <w:rFonts w:cs="Calibri"/>
          <w:b/>
        </w:rPr>
        <w:t xml:space="preserve"> </w:t>
      </w:r>
      <w:r>
        <w:rPr>
          <w:rFonts w:cs="Calibri"/>
        </w:rPr>
        <w:t>J’ai vérifié que cela correspondait bien aux paroles originales et à la traduction originale trouvée sur différents sites.</w:t>
      </w:r>
    </w:p>
    <w:p w:rsidR="007C3210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Evaluation: </w:t>
      </w:r>
    </w:p>
    <w:p w:rsidR="00C37B8F" w:rsidRDefault="007C3210" w:rsidP="00F454FB">
      <w:pPr>
        <w:autoSpaceDE w:val="0"/>
        <w:rPr>
          <w:rFonts w:cs="Calibri"/>
        </w:rPr>
      </w:pPr>
      <w:r>
        <w:rPr>
          <w:rFonts w:cs="Calibri"/>
        </w:rPr>
        <w:t>Il m’est facile de comprendre le sens de certains articles du fait que je suis l’actualité à travers la télévision française</w:t>
      </w:r>
      <w:r w:rsidR="00026984">
        <w:rPr>
          <w:rFonts w:cs="Calibri"/>
        </w:rPr>
        <w:t xml:space="preserve">, grâce à la quelle je connais certains contextes </w:t>
      </w:r>
      <w:r w:rsidR="00C37B8F">
        <w:rPr>
          <w:rFonts w:cs="Calibri"/>
        </w:rPr>
        <w:t xml:space="preserve">d’articles. </w:t>
      </w:r>
      <w:r>
        <w:rPr>
          <w:rFonts w:cs="Calibri"/>
        </w:rPr>
        <w:t xml:space="preserve">Le plus difficile c’est de cerner les mots </w:t>
      </w:r>
      <w:r w:rsidR="00026984">
        <w:rPr>
          <w:rFonts w:cs="Calibri"/>
        </w:rPr>
        <w:t>spécifiques à un domaine précis.</w:t>
      </w:r>
      <w:r>
        <w:rPr>
          <w:rFonts w:cs="Calibri"/>
        </w:rPr>
        <w:t xml:space="preserve"> </w:t>
      </w:r>
      <w:r w:rsidR="00C37B8F">
        <w:rPr>
          <w:rFonts w:cs="Calibri"/>
        </w:rPr>
        <w:t xml:space="preserve">J’éprouve de la difficulté en ce qui concerne le vocabulaire employé et quant au rythme qui s’accélère. </w:t>
      </w:r>
    </w:p>
    <w:p w:rsidR="00BA5037" w:rsidRPr="00C37B8F" w:rsidRDefault="00F454FB" w:rsidP="00C37B8F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Conclusion: </w:t>
      </w:r>
      <w:r w:rsidR="00026984">
        <w:t xml:space="preserve">Je garde la fixation des objectifs </w:t>
      </w:r>
      <w:r w:rsidR="00C37B8F">
        <w:t>atteignables</w:t>
      </w:r>
      <w:r w:rsidR="00026984">
        <w:t xml:space="preserve"> pour des prochaines séances. En attendant, j’expérimente plusieurs terrains où je peux </w:t>
      </w:r>
      <w:r w:rsidR="00C37B8F">
        <w:t xml:space="preserve">me faire plaisir. </w:t>
      </w:r>
    </w:p>
    <w:sectPr w:rsidR="00BA5037" w:rsidRPr="00C37B8F" w:rsidSect="00F454FB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/>
        <w:sz w:val="18"/>
      </w:rPr>
    </w:lvl>
  </w:abstractNum>
  <w:abstractNum w:abstractNumId="1">
    <w:nsid w:val="51C70B0B"/>
    <w:multiLevelType w:val="hybridMultilevel"/>
    <w:tmpl w:val="C630D75E"/>
    <w:lvl w:ilvl="0" w:tplc="709802E0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54FB"/>
    <w:rsid w:val="00026984"/>
    <w:rsid w:val="00121622"/>
    <w:rsid w:val="0017559E"/>
    <w:rsid w:val="003D03D1"/>
    <w:rsid w:val="00593B89"/>
    <w:rsid w:val="007C3210"/>
    <w:rsid w:val="00A055B3"/>
    <w:rsid w:val="00AD7354"/>
    <w:rsid w:val="00AF2C3C"/>
    <w:rsid w:val="00B73ACB"/>
    <w:rsid w:val="00BA5037"/>
    <w:rsid w:val="00C37B8F"/>
    <w:rsid w:val="00C90965"/>
    <w:rsid w:val="00CC64D4"/>
    <w:rsid w:val="00D13F69"/>
    <w:rsid w:val="00F454FB"/>
    <w:rsid w:val="00F5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FB"/>
    <w:pPr>
      <w:widowControl w:val="0"/>
      <w:autoSpaceDN w:val="0"/>
      <w:adjustRightInd w:val="0"/>
      <w:spacing w:after="200"/>
    </w:pPr>
    <w:rPr>
      <w:rFonts w:ascii="Calibri" w:eastAsia="PMingLiU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54FB"/>
    <w:pPr>
      <w:widowControl/>
      <w:autoSpaceDN/>
      <w:adjustRightInd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7559E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A055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bsnews.com/?tag=hdr;snav" TargetMode="External"/><Relationship Id="rId5" Type="http://schemas.openxmlformats.org/officeDocument/2006/relationships/hyperlink" Target="http://www.presseurop.eu/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</dc:creator>
  <cp:lastModifiedBy>dell</cp:lastModifiedBy>
  <cp:revision>2</cp:revision>
  <dcterms:created xsi:type="dcterms:W3CDTF">2011-11-29T15:49:00Z</dcterms:created>
  <dcterms:modified xsi:type="dcterms:W3CDTF">2011-11-29T15:49:00Z</dcterms:modified>
</cp:coreProperties>
</file>